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D42D" w14:textId="77777777" w:rsidR="00657E62" w:rsidRPr="008630C9" w:rsidRDefault="00657E62" w:rsidP="004056E8">
      <w:pPr>
        <w:spacing w:after="100"/>
        <w:jc w:val="center"/>
        <w:rPr>
          <w:rFonts w:ascii="Times New Roman" w:hAnsi="Times New Roman" w:cs="Times New Roman"/>
        </w:rPr>
      </w:pPr>
      <w:r w:rsidRPr="008630C9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0DE8202" wp14:editId="032E6C7C">
            <wp:simplePos x="0" y="0"/>
            <wp:positionH relativeFrom="margin">
              <wp:align>center</wp:align>
            </wp:positionH>
            <wp:positionV relativeFrom="margin">
              <wp:posOffset>-669925</wp:posOffset>
            </wp:positionV>
            <wp:extent cx="1944000" cy="907200"/>
            <wp:effectExtent l="0" t="0" r="0" b="0"/>
            <wp:wrapSquare wrapText="bothSides"/>
            <wp:docPr id="1" name="Immagine 1" descr="/Users/macbook/Downloads/GLFC-logo2017-or-1200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macbook/Downloads/GLFC-logo2017-or-1200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000" cy="90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28F73" w14:textId="632A8932" w:rsidR="00657E62" w:rsidRDefault="00FA567F" w:rsidP="00FA567F">
      <w:pPr>
        <w:spacing w:after="100"/>
        <w:rPr>
          <w:rFonts w:ascii="Times New Roman" w:hAnsi="Times New Roman" w:cs="Times New Roman"/>
        </w:rPr>
      </w:pPr>
      <w:r w:rsidRPr="00631548">
        <w:rPr>
          <w:rFonts w:ascii="Times New Roman" w:hAnsi="Times New Roman"/>
        </w:rPr>
        <w:t xml:space="preserve">Genova, </w:t>
      </w:r>
      <w:r w:rsidR="002E7AD9">
        <w:rPr>
          <w:rFonts w:ascii="Times New Roman" w:hAnsi="Times New Roman"/>
        </w:rPr>
        <w:t>10</w:t>
      </w:r>
      <w:r w:rsidRPr="00631548">
        <w:rPr>
          <w:rFonts w:ascii="Times New Roman" w:hAnsi="Times New Roman"/>
        </w:rPr>
        <w:t xml:space="preserve"> </w:t>
      </w:r>
      <w:r w:rsidR="002E7AD9">
        <w:rPr>
          <w:rFonts w:ascii="Times New Roman" w:hAnsi="Times New Roman"/>
        </w:rPr>
        <w:t>gennaio 2022</w:t>
      </w:r>
      <w:r>
        <w:rPr>
          <w:rFonts w:ascii="Times New Roman" w:hAnsi="Times New Roman"/>
        </w:rPr>
        <w:br/>
      </w:r>
    </w:p>
    <w:p w14:paraId="0DC60519" w14:textId="77777777" w:rsidR="00FA567F" w:rsidRPr="00FA567F" w:rsidRDefault="00FA567F" w:rsidP="00FA567F">
      <w:pPr>
        <w:spacing w:after="100"/>
        <w:rPr>
          <w:rFonts w:ascii="Times New Roman" w:hAnsi="Times New Roman"/>
        </w:rPr>
      </w:pPr>
    </w:p>
    <w:p w14:paraId="00BE4D27" w14:textId="77777777" w:rsidR="00F06D21" w:rsidRPr="00C7628B" w:rsidRDefault="00C7628B" w:rsidP="009204B2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COMUNICATO STAMPA</w:t>
      </w:r>
    </w:p>
    <w:p w14:paraId="1FA28612" w14:textId="77777777" w:rsidR="0058788F" w:rsidRDefault="0058788F" w:rsidP="009204B2">
      <w:pPr>
        <w:jc w:val="right"/>
        <w:rPr>
          <w:rFonts w:ascii="Times New Roman" w:hAnsi="Times New Roman"/>
        </w:rPr>
      </w:pPr>
    </w:p>
    <w:p w14:paraId="38FE1D28" w14:textId="77777777" w:rsidR="0058788F" w:rsidRDefault="0058788F" w:rsidP="0058788F">
      <w:pPr>
        <w:jc w:val="right"/>
        <w:rPr>
          <w:rFonts w:ascii="Times New Roman" w:hAnsi="Times New Roman"/>
        </w:rPr>
      </w:pPr>
    </w:p>
    <w:p w14:paraId="07B16ADA" w14:textId="77777777" w:rsidR="0058788F" w:rsidRDefault="0058788F" w:rsidP="009204B2">
      <w:pPr>
        <w:jc w:val="right"/>
        <w:rPr>
          <w:rFonts w:ascii="Times New Roman" w:hAnsi="Times New Roman"/>
        </w:rPr>
      </w:pPr>
    </w:p>
    <w:p w14:paraId="3C5CEAC9" w14:textId="77777777" w:rsidR="0058788F" w:rsidRDefault="0058788F" w:rsidP="009204B2">
      <w:pPr>
        <w:jc w:val="right"/>
        <w:rPr>
          <w:rFonts w:ascii="Times New Roman" w:hAnsi="Times New Roman"/>
        </w:rPr>
      </w:pPr>
    </w:p>
    <w:p w14:paraId="53A806B2" w14:textId="77777777" w:rsidR="00E073DC" w:rsidRDefault="00E073DC" w:rsidP="00C7628B">
      <w:pPr>
        <w:rPr>
          <w:rFonts w:ascii="Times New Roman" w:hAnsi="Times New Roman"/>
        </w:rPr>
      </w:pPr>
    </w:p>
    <w:p w14:paraId="7015C728" w14:textId="77777777" w:rsidR="003E14D1" w:rsidRDefault="003759AB" w:rsidP="00C1682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49A09310" w14:textId="18FFB4A3" w:rsidR="002E7AD9" w:rsidRPr="00CE342D" w:rsidRDefault="000B1AEC" w:rsidP="002E7AD9">
      <w:pPr>
        <w:spacing w:after="10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Genova Liguria Film </w:t>
      </w:r>
      <w:proofErr w:type="spellStart"/>
      <w:r>
        <w:rPr>
          <w:rFonts w:ascii="Times New Roman" w:hAnsi="Times New Roman"/>
          <w:b/>
        </w:rPr>
        <w:t>Commission</w:t>
      </w:r>
      <w:proofErr w:type="spellEnd"/>
      <w:r>
        <w:rPr>
          <w:rFonts w:ascii="Times New Roman" w:hAnsi="Times New Roman"/>
          <w:b/>
        </w:rPr>
        <w:t xml:space="preserve">: </w:t>
      </w:r>
      <w:r w:rsidR="00CE342D">
        <w:rPr>
          <w:rFonts w:ascii="Times New Roman" w:hAnsi="Times New Roman"/>
          <w:b/>
        </w:rPr>
        <w:t xml:space="preserve">2021 anno della svolta, dal successo di </w:t>
      </w:r>
      <w:r w:rsidR="00CE342D">
        <w:rPr>
          <w:rFonts w:ascii="Times New Roman" w:hAnsi="Times New Roman"/>
          <w:b/>
          <w:i/>
        </w:rPr>
        <w:t>Blanca</w:t>
      </w:r>
      <w:r w:rsidR="00CE342D">
        <w:rPr>
          <w:rFonts w:ascii="Times New Roman" w:hAnsi="Times New Roman"/>
          <w:b/>
        </w:rPr>
        <w:t xml:space="preserve"> alla partecipazione all’Expo di Dubai con il progetto A.P. Giannini. 20 produzioni </w:t>
      </w:r>
      <w:r w:rsidR="00196FEC">
        <w:rPr>
          <w:rFonts w:ascii="Times New Roman" w:hAnsi="Times New Roman"/>
          <w:b/>
        </w:rPr>
        <w:t xml:space="preserve">in preparazione </w:t>
      </w:r>
      <w:r w:rsidR="00CE342D">
        <w:rPr>
          <w:rFonts w:ascii="Times New Roman" w:hAnsi="Times New Roman"/>
          <w:b/>
        </w:rPr>
        <w:t xml:space="preserve">per la prima metà del 2022. </w:t>
      </w:r>
      <w:r w:rsidR="00196FEC">
        <w:rPr>
          <w:rFonts w:ascii="Times New Roman" w:hAnsi="Times New Roman"/>
          <w:b/>
        </w:rPr>
        <w:t xml:space="preserve">Al via i lavori per l’uscita del prossimo bando. </w:t>
      </w:r>
    </w:p>
    <w:p w14:paraId="4099B203" w14:textId="71DE29BD" w:rsidR="00347CA9" w:rsidRDefault="00347CA9" w:rsidP="000B1AEC">
      <w:pPr>
        <w:spacing w:after="100"/>
        <w:jc w:val="both"/>
        <w:rPr>
          <w:rFonts w:ascii="Times New Roman" w:hAnsi="Times New Roman"/>
        </w:rPr>
      </w:pPr>
    </w:p>
    <w:p w14:paraId="3AACD72A" w14:textId="73B7CDF6" w:rsidR="002E7AD9" w:rsidRDefault="002E7AD9" w:rsidP="000B1AEC">
      <w:pPr>
        <w:spacing w:after="10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GLFC archivia un 2021 sensazionale e apre un nuovo anno all’insegna della continuità, proponendosi con uno schema ormai consolidato, ma </w:t>
      </w:r>
      <w:r w:rsidR="000F6785">
        <w:rPr>
          <w:rFonts w:ascii="Times New Roman" w:hAnsi="Times New Roman"/>
        </w:rPr>
        <w:t>rilanciando</w:t>
      </w:r>
      <w:r w:rsidR="00037129">
        <w:rPr>
          <w:rFonts w:ascii="Times New Roman" w:hAnsi="Times New Roman"/>
        </w:rPr>
        <w:t xml:space="preserve"> sul fronte di</w:t>
      </w:r>
      <w:r>
        <w:rPr>
          <w:rFonts w:ascii="Times New Roman" w:hAnsi="Times New Roman"/>
        </w:rPr>
        <w:t xml:space="preserve"> nuove sfide. </w:t>
      </w:r>
    </w:p>
    <w:p w14:paraId="06CE8652" w14:textId="6FFF8BA3" w:rsidR="0090382E" w:rsidRPr="0090382E" w:rsidRDefault="0090382E" w:rsidP="000B1AEC">
      <w:pPr>
        <w:spacing w:after="100"/>
        <w:jc w:val="both"/>
        <w:rPr>
          <w:i/>
        </w:rPr>
      </w:pPr>
      <w:r w:rsidRPr="00CE342D">
        <w:rPr>
          <w:rFonts w:ascii="Times New Roman" w:hAnsi="Times New Roman" w:cs="Times New Roman"/>
          <w:i/>
        </w:rPr>
        <w:t>I dati 2021</w:t>
      </w:r>
      <w:r w:rsidRPr="00CE342D">
        <w:rPr>
          <w:rFonts w:ascii="Times New Roman" w:hAnsi="Times New Roman" w:cs="Times New Roman"/>
        </w:rPr>
        <w:t xml:space="preserve"> - Le </w:t>
      </w:r>
      <w:proofErr w:type="spellStart"/>
      <w:r w:rsidRPr="00CE342D">
        <w:rPr>
          <w:rFonts w:ascii="Times New Roman" w:hAnsi="Times New Roman" w:cs="Times New Roman"/>
        </w:rPr>
        <w:t>perfomance</w:t>
      </w:r>
      <w:proofErr w:type="spellEnd"/>
      <w:r w:rsidRPr="00CE342D">
        <w:rPr>
          <w:rFonts w:ascii="Times New Roman" w:hAnsi="Times New Roman" w:cs="Times New Roman"/>
        </w:rPr>
        <w:t xml:space="preserve"> di GLFC sono più che raddoppiate rispetto al 2020, che già era stato un anno record nonostante il </w:t>
      </w:r>
      <w:proofErr w:type="spellStart"/>
      <w:r w:rsidRPr="00CE342D">
        <w:rPr>
          <w:rFonts w:ascii="Times New Roman" w:hAnsi="Times New Roman" w:cs="Times New Roman"/>
        </w:rPr>
        <w:t>covid</w:t>
      </w:r>
      <w:proofErr w:type="spellEnd"/>
      <w:r w:rsidRPr="00CE342D">
        <w:rPr>
          <w:rFonts w:ascii="Times New Roman" w:hAnsi="Times New Roman" w:cs="Times New Roman"/>
        </w:rPr>
        <w:t xml:space="preserve"> e il </w:t>
      </w:r>
      <w:proofErr w:type="spellStart"/>
      <w:r w:rsidRPr="00CE342D">
        <w:rPr>
          <w:rFonts w:ascii="Times New Roman" w:hAnsi="Times New Roman" w:cs="Times New Roman"/>
        </w:rPr>
        <w:t>lockdown</w:t>
      </w:r>
      <w:proofErr w:type="spellEnd"/>
      <w:r w:rsidR="00CE342D">
        <w:rPr>
          <w:rFonts w:ascii="Times New Roman" w:hAnsi="Times New Roman" w:cs="Times New Roman"/>
        </w:rPr>
        <w:t>. 311 produzioni assistite</w:t>
      </w:r>
      <w:r w:rsidRPr="00CE342D">
        <w:rPr>
          <w:rFonts w:ascii="Times New Roman" w:hAnsi="Times New Roman" w:cs="Times New Roman"/>
        </w:rPr>
        <w:t xml:space="preserve"> per un totale di 1166 giornate di produzione; 4689 la somma dei collocamenti, per un totale di 18.246 giornate di lavoro e 12.535 notti d’</w:t>
      </w:r>
      <w:r w:rsidR="00CE342D" w:rsidRPr="00CE342D">
        <w:rPr>
          <w:rFonts w:ascii="Times New Roman" w:hAnsi="Times New Roman" w:cs="Times New Roman"/>
        </w:rPr>
        <w:t xml:space="preserve">albergo; ricadute economiche dirette quantificabili in oltre 7,5 milioni di Euro, </w:t>
      </w:r>
      <w:r w:rsidRPr="00CE342D">
        <w:rPr>
          <w:rFonts w:ascii="Times New Roman" w:hAnsi="Times New Roman" w:cs="Times New Roman"/>
        </w:rPr>
        <w:t xml:space="preserve">mentre il valore </w:t>
      </w:r>
      <w:r w:rsidR="00CE342D">
        <w:rPr>
          <w:rFonts w:ascii="Times New Roman" w:hAnsi="Times New Roman" w:cs="Times New Roman"/>
        </w:rPr>
        <w:t xml:space="preserve">complessivo delle produzioni </w:t>
      </w:r>
      <w:r w:rsidR="00CE342D" w:rsidRPr="00CE342D">
        <w:rPr>
          <w:rFonts w:ascii="Times New Roman" w:hAnsi="Times New Roman" w:cs="Times New Roman"/>
        </w:rPr>
        <w:t>supera i 21 milioni di Euro</w:t>
      </w:r>
      <w:r>
        <w:rPr>
          <w:i/>
        </w:rPr>
        <w:t xml:space="preserve">. </w:t>
      </w:r>
    </w:p>
    <w:p w14:paraId="37A18F69" w14:textId="2DCB9F83" w:rsidR="00AC5146" w:rsidRDefault="00691658" w:rsidP="00037129">
      <w:pPr>
        <w:spacing w:after="100"/>
        <w:jc w:val="both"/>
        <w:rPr>
          <w:rFonts w:ascii="Times New Roman" w:eastAsia="Times New Roman" w:hAnsi="Times New Roman" w:cs="Times New Roman"/>
          <w:bCs/>
          <w:iCs/>
          <w:color w:val="000000"/>
          <w:lang w:eastAsia="it-IT"/>
        </w:rPr>
      </w:pPr>
      <w:r>
        <w:rPr>
          <w:rFonts w:ascii="Times New Roman" w:hAnsi="Times New Roman"/>
          <w:i/>
        </w:rPr>
        <w:t xml:space="preserve">Il successo di Blanca - </w:t>
      </w:r>
      <w:r w:rsidR="002E7AD9">
        <w:rPr>
          <w:rFonts w:ascii="Times New Roman" w:hAnsi="Times New Roman"/>
        </w:rPr>
        <w:t xml:space="preserve">L’anno appena trascorso si è </w:t>
      </w:r>
      <w:r w:rsidR="00037129">
        <w:rPr>
          <w:rFonts w:ascii="Times New Roman" w:hAnsi="Times New Roman"/>
        </w:rPr>
        <w:t>concluso</w:t>
      </w:r>
      <w:r w:rsidR="002E7AD9">
        <w:rPr>
          <w:rFonts w:ascii="Times New Roman" w:hAnsi="Times New Roman"/>
        </w:rPr>
        <w:t xml:space="preserve"> con due risultati rilevanti, che rappresentano uno spartiacque e indicativi di una strategia </w:t>
      </w:r>
      <w:r w:rsidR="0060705A">
        <w:rPr>
          <w:rFonts w:ascii="Times New Roman" w:hAnsi="Times New Roman"/>
        </w:rPr>
        <w:t>efficace</w:t>
      </w:r>
      <w:r w:rsidR="002E7AD9">
        <w:rPr>
          <w:rFonts w:ascii="Times New Roman" w:hAnsi="Times New Roman"/>
        </w:rPr>
        <w:t xml:space="preserve">. Il primo, più evidente, </w:t>
      </w:r>
      <w:r w:rsidR="0060705A" w:rsidRPr="00BD4DBD">
        <w:rPr>
          <w:rFonts w:ascii="Times New Roman" w:hAnsi="Times New Roman"/>
          <w:b/>
        </w:rPr>
        <w:t xml:space="preserve">il successo di </w:t>
      </w:r>
      <w:r w:rsidR="0060705A" w:rsidRPr="00037129">
        <w:rPr>
          <w:rFonts w:ascii="Times New Roman" w:hAnsi="Times New Roman"/>
          <w:b/>
          <w:i/>
        </w:rPr>
        <w:t>Blanca</w:t>
      </w:r>
      <w:r w:rsidR="0060705A">
        <w:rPr>
          <w:rFonts w:ascii="Times New Roman" w:hAnsi="Times New Roman"/>
        </w:rPr>
        <w:t>, la serie targata RAI Fiction /</w:t>
      </w:r>
      <w:r w:rsidR="00AC5146">
        <w:rPr>
          <w:rFonts w:ascii="Times New Roman" w:hAnsi="Times New Roman"/>
        </w:rPr>
        <w:t xml:space="preserve"> Lux Vide; la più vista secondo</w:t>
      </w:r>
      <w:r w:rsidR="0060705A">
        <w:rPr>
          <w:rFonts w:ascii="Times New Roman" w:hAnsi="Times New Roman"/>
        </w:rPr>
        <w:t xml:space="preserve"> dati di audience d’autunno, con una media di </w:t>
      </w:r>
      <w:r w:rsidR="0060705A" w:rsidRPr="00BD4DBD">
        <w:rPr>
          <w:rFonts w:ascii="Times New Roman" w:hAnsi="Times New Roman"/>
          <w:b/>
        </w:rPr>
        <w:t xml:space="preserve">5,5 milioni di </w:t>
      </w:r>
      <w:r w:rsidR="0060705A" w:rsidRPr="00BD4DBD">
        <w:rPr>
          <w:rFonts w:ascii="Times New Roman" w:hAnsi="Times New Roman" w:cs="Times New Roman"/>
          <w:b/>
        </w:rPr>
        <w:t>spettatori e il 25,5% di share</w:t>
      </w:r>
      <w:r w:rsidR="0060705A" w:rsidRPr="00037129">
        <w:rPr>
          <w:rFonts w:ascii="Times New Roman" w:hAnsi="Times New Roman" w:cs="Times New Roman"/>
        </w:rPr>
        <w:t xml:space="preserve">. </w:t>
      </w:r>
      <w:r w:rsidR="00037129" w:rsidRPr="00037129">
        <w:rPr>
          <w:rFonts w:ascii="Times New Roman" w:hAnsi="Times New Roman" w:cs="Times New Roman"/>
        </w:rPr>
        <w:t>La</w:t>
      </w:r>
      <w:r w:rsidR="00AC5146" w:rsidRPr="00037129">
        <w:rPr>
          <w:rFonts w:ascii="Times New Roman" w:hAnsi="Times New Roman" w:cs="Times New Roman"/>
        </w:rPr>
        <w:t xml:space="preserve"> ser</w:t>
      </w:r>
      <w:r w:rsidR="00037129" w:rsidRPr="00037129">
        <w:rPr>
          <w:rFonts w:ascii="Times New Roman" w:hAnsi="Times New Roman" w:cs="Times New Roman"/>
        </w:rPr>
        <w:t>i</w:t>
      </w:r>
      <w:r w:rsidR="00AC5146" w:rsidRPr="00037129">
        <w:rPr>
          <w:rFonts w:ascii="Times New Roman" w:hAnsi="Times New Roman" w:cs="Times New Roman"/>
        </w:rPr>
        <w:t xml:space="preserve">e diretta da </w:t>
      </w:r>
      <w:proofErr w:type="spellStart"/>
      <w:r w:rsidR="00AC5146" w:rsidRPr="00037129">
        <w:rPr>
          <w:rFonts w:ascii="Times New Roman" w:hAnsi="Times New Roman" w:cs="Times New Roman"/>
        </w:rPr>
        <w:t>Jan</w:t>
      </w:r>
      <w:proofErr w:type="spellEnd"/>
      <w:r w:rsidR="00AC5146" w:rsidRPr="00037129">
        <w:rPr>
          <w:rFonts w:ascii="Times New Roman" w:hAnsi="Times New Roman" w:cs="Times New Roman"/>
        </w:rPr>
        <w:t xml:space="preserve"> </w:t>
      </w:r>
      <w:proofErr w:type="spellStart"/>
      <w:r w:rsidR="00AC5146" w:rsidRPr="00037129">
        <w:rPr>
          <w:rFonts w:ascii="Times New Roman" w:hAnsi="Times New Roman" w:cs="Times New Roman"/>
        </w:rPr>
        <w:t>Michelini</w:t>
      </w:r>
      <w:proofErr w:type="spellEnd"/>
      <w:r w:rsidR="00AC5146" w:rsidRPr="00037129">
        <w:rPr>
          <w:rFonts w:ascii="Times New Roman" w:hAnsi="Times New Roman" w:cs="Times New Roman"/>
        </w:rPr>
        <w:t xml:space="preserve"> </w:t>
      </w:r>
      <w:r w:rsidR="00037129" w:rsidRPr="00037129">
        <w:rPr>
          <w:rFonts w:ascii="Times New Roman" w:hAnsi="Times New Roman" w:cs="Times New Roman"/>
        </w:rPr>
        <w:t>si è dimostrata</w:t>
      </w:r>
      <w:r w:rsidR="00AC5146" w:rsidRPr="00037129">
        <w:rPr>
          <w:rFonts w:ascii="Times New Roman" w:eastAsia="Times New Roman" w:hAnsi="Times New Roman" w:cs="Times New Roman"/>
          <w:color w:val="000000"/>
          <w:lang w:eastAsia="it-IT"/>
        </w:rPr>
        <w:t xml:space="preserve"> una vetrina straordinaria per Genova e la Liguria, </w:t>
      </w:r>
      <w:r w:rsidR="00037129" w:rsidRPr="00037129">
        <w:rPr>
          <w:rFonts w:ascii="Times New Roman" w:eastAsia="Times New Roman" w:hAnsi="Times New Roman" w:cs="Times New Roman"/>
          <w:color w:val="000000"/>
          <w:lang w:eastAsia="it-IT"/>
        </w:rPr>
        <w:t>m</w:t>
      </w:r>
      <w:r w:rsidR="00037129">
        <w:rPr>
          <w:rFonts w:ascii="Times New Roman" w:eastAsia="Times New Roman" w:hAnsi="Times New Roman" w:cs="Times New Roman"/>
          <w:color w:val="000000"/>
          <w:lang w:eastAsia="it-IT"/>
        </w:rPr>
        <w:t>a</w:t>
      </w:r>
      <w:r w:rsidR="00AC5146" w:rsidRPr="00037129">
        <w:rPr>
          <w:rFonts w:ascii="Times New Roman" w:eastAsia="Times New Roman" w:hAnsi="Times New Roman" w:cs="Times New Roman"/>
          <w:color w:val="000000"/>
          <w:lang w:eastAsia="it-IT"/>
        </w:rPr>
        <w:t xml:space="preserve"> anche un’importante prova operativa per GLFC, che ha assistito passo a passo la produzione, dalla scelta delle location a tutti gli aspetti tecnici delle riprese. </w:t>
      </w:r>
      <w:r w:rsidR="00037129" w:rsidRPr="00037129">
        <w:rPr>
          <w:rFonts w:ascii="Times New Roman" w:eastAsia="Times New Roman" w:hAnsi="Times New Roman" w:cs="Times New Roman"/>
          <w:bCs/>
          <w:iCs/>
          <w:color w:val="000000"/>
          <w:lang w:eastAsia="it-IT"/>
        </w:rPr>
        <w:t>Un lavoro di supporto durato 18 mesi e gestito</w:t>
      </w:r>
      <w:r w:rsidR="00AC5146" w:rsidRPr="00037129">
        <w:rPr>
          <w:rFonts w:ascii="Times New Roman" w:eastAsia="Times New Roman" w:hAnsi="Times New Roman" w:cs="Times New Roman"/>
          <w:bCs/>
          <w:iCs/>
          <w:color w:val="000000"/>
          <w:lang w:eastAsia="it-IT"/>
        </w:rPr>
        <w:t xml:space="preserve"> quotidianamente. 28 giorni di sopralluoghi</w:t>
      </w:r>
      <w:r w:rsidR="0090382E">
        <w:rPr>
          <w:rFonts w:ascii="Times New Roman" w:eastAsia="Times New Roman" w:hAnsi="Times New Roman" w:cs="Times New Roman"/>
          <w:bCs/>
          <w:iCs/>
          <w:color w:val="000000"/>
          <w:lang w:eastAsia="it-IT"/>
        </w:rPr>
        <w:t xml:space="preserve"> i 3 province,</w:t>
      </w:r>
      <w:r w:rsidR="00AC5146" w:rsidRPr="00037129">
        <w:rPr>
          <w:rFonts w:ascii="Times New Roman" w:eastAsia="Times New Roman" w:hAnsi="Times New Roman" w:cs="Times New Roman"/>
          <w:bCs/>
          <w:iCs/>
          <w:color w:val="000000"/>
          <w:lang w:eastAsia="it-IT"/>
        </w:rPr>
        <w:t xml:space="preserve"> 60 location</w:t>
      </w:r>
      <w:r w:rsidR="0090382E">
        <w:rPr>
          <w:rFonts w:ascii="Times New Roman" w:eastAsia="Times New Roman" w:hAnsi="Times New Roman" w:cs="Times New Roman"/>
          <w:bCs/>
          <w:iCs/>
          <w:color w:val="000000"/>
          <w:lang w:eastAsia="it-IT"/>
        </w:rPr>
        <w:t xml:space="preserve"> in 6 Comuni diversi</w:t>
      </w:r>
      <w:r w:rsidR="00AC5146" w:rsidRPr="00037129">
        <w:rPr>
          <w:rFonts w:ascii="Times New Roman" w:eastAsia="Times New Roman" w:hAnsi="Times New Roman" w:cs="Times New Roman"/>
          <w:bCs/>
          <w:iCs/>
          <w:color w:val="000000"/>
          <w:lang w:eastAsia="it-IT"/>
        </w:rPr>
        <w:t xml:space="preserve">, 5 settimane di riprese </w:t>
      </w:r>
      <w:r w:rsidR="00037129" w:rsidRPr="00037129">
        <w:rPr>
          <w:rFonts w:ascii="Times New Roman" w:eastAsia="Times New Roman" w:hAnsi="Times New Roman" w:cs="Times New Roman"/>
          <w:bCs/>
          <w:iCs/>
          <w:color w:val="000000"/>
          <w:lang w:eastAsia="it-IT"/>
        </w:rPr>
        <w:t xml:space="preserve">organizzate tramite il coordinamento </w:t>
      </w:r>
      <w:r w:rsidR="0090382E">
        <w:rPr>
          <w:rFonts w:ascii="Times New Roman" w:eastAsia="Times New Roman" w:hAnsi="Times New Roman" w:cs="Times New Roman"/>
          <w:color w:val="000000"/>
          <w:lang w:eastAsia="it-IT"/>
        </w:rPr>
        <w:t>delle</w:t>
      </w:r>
      <w:r w:rsidR="00037129">
        <w:rPr>
          <w:rFonts w:ascii="Times New Roman" w:eastAsia="Times New Roman" w:hAnsi="Times New Roman" w:cs="Times New Roman"/>
          <w:color w:val="000000"/>
          <w:lang w:eastAsia="it-IT"/>
        </w:rPr>
        <w:t xml:space="preserve"> oltre 20 </w:t>
      </w:r>
      <w:r w:rsidR="0090382E">
        <w:rPr>
          <w:rFonts w:ascii="Times New Roman" w:eastAsia="Times New Roman" w:hAnsi="Times New Roman" w:cs="Times New Roman"/>
          <w:color w:val="000000"/>
          <w:lang w:eastAsia="it-IT"/>
        </w:rPr>
        <w:t>istituzioni</w:t>
      </w:r>
      <w:r w:rsidR="008B2873" w:rsidRPr="00037129">
        <w:rPr>
          <w:rFonts w:ascii="Times New Roman" w:eastAsia="Times New Roman" w:hAnsi="Times New Roman" w:cs="Times New Roman"/>
          <w:color w:val="000000"/>
          <w:lang w:eastAsia="it-IT"/>
        </w:rPr>
        <w:t xml:space="preserve"> coinvolti</w:t>
      </w:r>
      <w:r w:rsidR="008B2873" w:rsidRPr="00037129">
        <w:rPr>
          <w:rFonts w:ascii="Times New Roman" w:eastAsia="Times New Roman" w:hAnsi="Times New Roman" w:cs="Times New Roman"/>
          <w:lang w:eastAsia="it-IT"/>
        </w:rPr>
        <w:t xml:space="preserve">. </w:t>
      </w:r>
      <w:r w:rsidR="00037129">
        <w:rPr>
          <w:rFonts w:ascii="Times New Roman" w:eastAsia="Times New Roman" w:hAnsi="Times New Roman" w:cs="Times New Roman"/>
          <w:lang w:eastAsia="it-IT"/>
        </w:rPr>
        <w:t>Tutto questo ha g</w:t>
      </w:r>
      <w:r w:rsidR="008B2873" w:rsidRPr="00037129">
        <w:rPr>
          <w:rFonts w:ascii="Times New Roman" w:eastAsia="Times New Roman" w:hAnsi="Times New Roman" w:cs="Times New Roman"/>
          <w:lang w:eastAsia="it-IT"/>
        </w:rPr>
        <w:t>enerato</w:t>
      </w:r>
      <w:r w:rsidR="00BD4DBD">
        <w:rPr>
          <w:rFonts w:ascii="Times New Roman" w:eastAsia="Times New Roman" w:hAnsi="Times New Roman" w:cs="Times New Roman"/>
          <w:lang w:eastAsia="it-IT"/>
        </w:rPr>
        <w:t xml:space="preserve"> </w:t>
      </w:r>
      <w:r w:rsidR="00AC5146" w:rsidRPr="00037129">
        <w:rPr>
          <w:rFonts w:ascii="Times New Roman" w:eastAsia="Times New Roman" w:hAnsi="Times New Roman" w:cs="Times New Roman"/>
          <w:bCs/>
          <w:iCs/>
          <w:color w:val="000000"/>
          <w:lang w:eastAsia="it-IT"/>
        </w:rPr>
        <w:t xml:space="preserve">2000 giornate di lavoro </w:t>
      </w:r>
      <w:r w:rsidR="00037129">
        <w:rPr>
          <w:rFonts w:ascii="Times New Roman" w:eastAsia="Times New Roman" w:hAnsi="Times New Roman" w:cs="Times New Roman"/>
          <w:bCs/>
          <w:iCs/>
          <w:color w:val="000000"/>
          <w:lang w:eastAsia="it-IT"/>
        </w:rPr>
        <w:t>sul territorio,</w:t>
      </w:r>
      <w:r w:rsidR="00037129" w:rsidRPr="00037129">
        <w:rPr>
          <w:rFonts w:ascii="Times New Roman" w:eastAsia="Times New Roman" w:hAnsi="Times New Roman" w:cs="Times New Roman"/>
          <w:bCs/>
          <w:iCs/>
          <w:color w:val="000000"/>
          <w:lang w:eastAsia="it-IT"/>
        </w:rPr>
        <w:t xml:space="preserve"> 1500 notti d’albergo</w:t>
      </w:r>
      <w:r w:rsidR="00037129">
        <w:rPr>
          <w:rFonts w:ascii="Times New Roman" w:eastAsia="Times New Roman" w:hAnsi="Times New Roman" w:cs="Times New Roman"/>
          <w:bCs/>
          <w:iCs/>
          <w:color w:val="000000"/>
          <w:lang w:eastAsia="it-IT"/>
        </w:rPr>
        <w:t xml:space="preserve"> e il coinvolgimento di molti liguri, fra maestranze e fornitori di servizi.</w:t>
      </w:r>
    </w:p>
    <w:p w14:paraId="6AF80F84" w14:textId="4913A7D5" w:rsidR="00037129" w:rsidRDefault="00691658" w:rsidP="00BD4DBD">
      <w:pPr>
        <w:spacing w:after="10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i/>
          <w:lang w:eastAsia="it-IT"/>
        </w:rPr>
        <w:t>A</w:t>
      </w:r>
      <w:r w:rsidR="006336F8">
        <w:rPr>
          <w:rFonts w:ascii="Times New Roman" w:eastAsia="Times New Roman" w:hAnsi="Times New Roman" w:cs="Times New Roman"/>
          <w:i/>
          <w:lang w:eastAsia="it-IT"/>
        </w:rPr>
        <w:t xml:space="preserve">.P. Giannini </w:t>
      </w:r>
      <w:r w:rsidR="00CA71B2">
        <w:rPr>
          <w:rFonts w:ascii="Times New Roman" w:eastAsia="Times New Roman" w:hAnsi="Times New Roman" w:cs="Times New Roman"/>
          <w:i/>
          <w:lang w:eastAsia="it-IT"/>
        </w:rPr>
        <w:t xml:space="preserve">all’Expo di Dubai - </w:t>
      </w:r>
      <w:r w:rsidR="00037129">
        <w:rPr>
          <w:rFonts w:ascii="Times New Roman" w:eastAsia="Times New Roman" w:hAnsi="Times New Roman" w:cs="Times New Roman"/>
          <w:lang w:eastAsia="it-IT"/>
        </w:rPr>
        <w:t>Il secondo risultato, non meno importante: l</w:t>
      </w:r>
      <w:r w:rsidR="00037129" w:rsidRPr="00BD4DBD">
        <w:rPr>
          <w:rFonts w:ascii="Times New Roman" w:eastAsia="Times New Roman" w:hAnsi="Times New Roman" w:cs="Times New Roman"/>
          <w:b/>
          <w:lang w:eastAsia="it-IT"/>
        </w:rPr>
        <w:t xml:space="preserve">a </w:t>
      </w:r>
      <w:r w:rsidR="00BD4DBD" w:rsidRPr="00BD4DBD">
        <w:rPr>
          <w:rFonts w:ascii="Times New Roman" w:eastAsia="Times New Roman" w:hAnsi="Times New Roman" w:cs="Times New Roman"/>
          <w:b/>
          <w:lang w:eastAsia="it-IT"/>
        </w:rPr>
        <w:t>presenza</w:t>
      </w:r>
      <w:r w:rsidR="00037129" w:rsidRPr="00BD4DBD">
        <w:rPr>
          <w:rFonts w:ascii="Times New Roman" w:eastAsia="Times New Roman" w:hAnsi="Times New Roman" w:cs="Times New Roman"/>
          <w:b/>
          <w:lang w:eastAsia="it-IT"/>
        </w:rPr>
        <w:t xml:space="preserve"> di GLFC al Expo 2021 di Dubai</w:t>
      </w:r>
      <w:r w:rsidR="00037129">
        <w:rPr>
          <w:rFonts w:ascii="Times New Roman" w:eastAsia="Times New Roman" w:hAnsi="Times New Roman" w:cs="Times New Roman"/>
          <w:lang w:eastAsia="it-IT"/>
        </w:rPr>
        <w:t>, con il promo del documentario</w:t>
      </w:r>
      <w:r w:rsidR="00BD4DBD">
        <w:rPr>
          <w:rFonts w:ascii="Times New Roman" w:eastAsia="Times New Roman" w:hAnsi="Times New Roman" w:cs="Times New Roman"/>
          <w:lang w:eastAsia="it-IT"/>
        </w:rPr>
        <w:t xml:space="preserve"> su Amadeo Peter Giannini</w:t>
      </w:r>
      <w:r w:rsidR="00037129">
        <w:rPr>
          <w:rFonts w:ascii="Times New Roman" w:eastAsia="Times New Roman" w:hAnsi="Times New Roman" w:cs="Times New Roman"/>
          <w:lang w:eastAsia="it-IT"/>
        </w:rPr>
        <w:t xml:space="preserve"> ad aprire</w:t>
      </w:r>
      <w:r w:rsidR="00BD4DBD">
        <w:rPr>
          <w:rFonts w:ascii="Times New Roman" w:eastAsia="Times New Roman" w:hAnsi="Times New Roman" w:cs="Times New Roman"/>
          <w:lang w:eastAsia="it-IT"/>
        </w:rPr>
        <w:t xml:space="preserve"> il segmento </w:t>
      </w:r>
      <w:r w:rsidR="0090382E">
        <w:rPr>
          <w:rFonts w:ascii="Times New Roman" w:eastAsia="Times New Roman" w:hAnsi="Times New Roman" w:cs="Times New Roman"/>
          <w:lang w:eastAsia="it-IT"/>
        </w:rPr>
        <w:t>su</w:t>
      </w:r>
      <w:r w:rsidR="00BD4DBD">
        <w:rPr>
          <w:rFonts w:ascii="Times New Roman" w:eastAsia="Times New Roman" w:hAnsi="Times New Roman" w:cs="Times New Roman"/>
          <w:lang w:eastAsia="it-IT"/>
        </w:rPr>
        <w:t>l cinema</w:t>
      </w:r>
      <w:r w:rsidR="00037129">
        <w:rPr>
          <w:rFonts w:ascii="Times New Roman" w:eastAsia="Times New Roman" w:hAnsi="Times New Roman" w:cs="Times New Roman"/>
          <w:lang w:eastAsia="it-IT"/>
        </w:rPr>
        <w:t xml:space="preserve"> </w:t>
      </w:r>
      <w:r w:rsidR="00BD4DBD">
        <w:rPr>
          <w:rFonts w:ascii="Times New Roman" w:eastAsia="Times New Roman" w:hAnsi="Times New Roman" w:cs="Times New Roman"/>
          <w:lang w:eastAsia="it-IT"/>
        </w:rPr>
        <w:t>de</w:t>
      </w:r>
      <w:r w:rsidR="00037129">
        <w:rPr>
          <w:rFonts w:ascii="Times New Roman" w:eastAsia="Times New Roman" w:hAnsi="Times New Roman" w:cs="Times New Roman"/>
          <w:lang w:eastAsia="it-IT"/>
        </w:rPr>
        <w:t>l</w:t>
      </w:r>
      <w:r w:rsidR="00BD4DBD">
        <w:rPr>
          <w:rFonts w:ascii="Times New Roman" w:eastAsia="Times New Roman" w:hAnsi="Times New Roman" w:cs="Times New Roman"/>
          <w:lang w:eastAsia="it-IT"/>
        </w:rPr>
        <w:t>l</w:t>
      </w:r>
      <w:r w:rsidR="00037129">
        <w:rPr>
          <w:rFonts w:ascii="Times New Roman" w:eastAsia="Times New Roman" w:hAnsi="Times New Roman" w:cs="Times New Roman"/>
          <w:lang w:eastAsia="it-IT"/>
        </w:rPr>
        <w:t>’</w:t>
      </w:r>
      <w:proofErr w:type="spellStart"/>
      <w:r w:rsidR="00037129" w:rsidRPr="0090382E">
        <w:rPr>
          <w:rFonts w:ascii="Times New Roman" w:eastAsia="Times New Roman" w:hAnsi="Times New Roman" w:cs="Times New Roman"/>
          <w:b/>
          <w:i/>
          <w:lang w:eastAsia="it-IT"/>
        </w:rPr>
        <w:t>Italian</w:t>
      </w:r>
      <w:proofErr w:type="spellEnd"/>
      <w:r w:rsidR="00037129" w:rsidRPr="0090382E">
        <w:rPr>
          <w:rFonts w:ascii="Times New Roman" w:eastAsia="Times New Roman" w:hAnsi="Times New Roman" w:cs="Times New Roman"/>
          <w:b/>
          <w:i/>
          <w:lang w:eastAsia="it-IT"/>
        </w:rPr>
        <w:t xml:space="preserve"> </w:t>
      </w:r>
      <w:proofErr w:type="spellStart"/>
      <w:r w:rsidR="00037129" w:rsidRPr="0090382E">
        <w:rPr>
          <w:rFonts w:ascii="Times New Roman" w:eastAsia="Times New Roman" w:hAnsi="Times New Roman" w:cs="Times New Roman"/>
          <w:b/>
          <w:i/>
          <w:lang w:eastAsia="it-IT"/>
        </w:rPr>
        <w:t>Creativity</w:t>
      </w:r>
      <w:proofErr w:type="spellEnd"/>
      <w:r w:rsidR="00037129" w:rsidRPr="0090382E">
        <w:rPr>
          <w:rFonts w:ascii="Times New Roman" w:eastAsia="Times New Roman" w:hAnsi="Times New Roman" w:cs="Times New Roman"/>
          <w:b/>
          <w:i/>
          <w:lang w:eastAsia="it-IT"/>
        </w:rPr>
        <w:t xml:space="preserve"> </w:t>
      </w:r>
      <w:proofErr w:type="spellStart"/>
      <w:r w:rsidR="00037129" w:rsidRPr="0090382E">
        <w:rPr>
          <w:rFonts w:ascii="Times New Roman" w:eastAsia="Times New Roman" w:hAnsi="Times New Roman" w:cs="Times New Roman"/>
          <w:b/>
          <w:i/>
          <w:lang w:eastAsia="it-IT"/>
        </w:rPr>
        <w:t>Da</w:t>
      </w:r>
      <w:r w:rsidR="00196FEC">
        <w:rPr>
          <w:rFonts w:ascii="Times New Roman" w:eastAsia="Times New Roman" w:hAnsi="Times New Roman" w:cs="Times New Roman"/>
          <w:b/>
          <w:i/>
          <w:lang w:eastAsia="it-IT"/>
        </w:rPr>
        <w:t>y</w:t>
      </w:r>
      <w:proofErr w:type="spellEnd"/>
      <w:r w:rsidR="00037129">
        <w:rPr>
          <w:rFonts w:ascii="Times New Roman" w:eastAsia="Times New Roman" w:hAnsi="Times New Roman" w:cs="Times New Roman"/>
          <w:i/>
          <w:lang w:eastAsia="it-IT"/>
        </w:rPr>
        <w:t xml:space="preserve"> </w:t>
      </w:r>
      <w:r w:rsidR="00BD4DBD">
        <w:rPr>
          <w:rFonts w:ascii="Times New Roman" w:eastAsia="Times New Roman" w:hAnsi="Times New Roman" w:cs="Times New Roman"/>
          <w:lang w:eastAsia="it-IT"/>
        </w:rPr>
        <w:t xml:space="preserve">(11 dicembre), </w:t>
      </w:r>
      <w:r w:rsidR="0090382E">
        <w:rPr>
          <w:rFonts w:ascii="Times New Roman" w:eastAsia="Times New Roman" w:hAnsi="Times New Roman" w:cs="Times New Roman"/>
          <w:lang w:eastAsia="it-IT"/>
        </w:rPr>
        <w:t>organizzato da</w:t>
      </w:r>
      <w:r w:rsidR="00BD4DBD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spellStart"/>
      <w:r w:rsidR="00BD4DBD">
        <w:rPr>
          <w:rFonts w:ascii="Times New Roman" w:eastAsia="Times New Roman" w:hAnsi="Times New Roman" w:cs="Times New Roman"/>
          <w:lang w:eastAsia="it-IT"/>
        </w:rPr>
        <w:t>MiC</w:t>
      </w:r>
      <w:proofErr w:type="spellEnd"/>
      <w:r w:rsidR="00BD4DBD">
        <w:rPr>
          <w:rFonts w:ascii="Times New Roman" w:eastAsia="Times New Roman" w:hAnsi="Times New Roman" w:cs="Times New Roman"/>
          <w:lang w:eastAsia="it-IT"/>
        </w:rPr>
        <w:t xml:space="preserve"> e Cinecittà. I lavori sul film, promosso dal Centro Studi A.P. Giannini (</w:t>
      </w:r>
      <w:r w:rsidR="0090382E">
        <w:rPr>
          <w:rFonts w:ascii="Times New Roman" w:eastAsia="Times New Roman" w:hAnsi="Times New Roman" w:cs="Times New Roman"/>
          <w:lang w:eastAsia="it-IT"/>
        </w:rPr>
        <w:t>spin-off</w:t>
      </w:r>
      <w:r w:rsidR="00BD4DBD">
        <w:rPr>
          <w:rFonts w:ascii="Times New Roman" w:eastAsia="Times New Roman" w:hAnsi="Times New Roman" w:cs="Times New Roman"/>
          <w:lang w:eastAsia="it-IT"/>
        </w:rPr>
        <w:t xml:space="preserve"> di GLFC), iniziano a gennaio prevedendo riprese in Italia e negli Stati Uniti, Paese in cui Giannini contribuì allo sviluppo del cinema hollywoodiano e dell’industria creativa.</w:t>
      </w:r>
    </w:p>
    <w:p w14:paraId="121A7B4F" w14:textId="788B4B60" w:rsidR="00E166F9" w:rsidRDefault="00E166F9" w:rsidP="00BD4DBD">
      <w:pPr>
        <w:spacing w:after="100"/>
        <w:jc w:val="both"/>
        <w:rPr>
          <w:rFonts w:ascii="Times New Roman" w:eastAsia="Times New Roman" w:hAnsi="Times New Roman" w:cs="Times New Roman"/>
          <w:lang w:eastAsia="it-IT"/>
        </w:rPr>
      </w:pPr>
      <w:r w:rsidRPr="00E166F9">
        <w:rPr>
          <w:rFonts w:ascii="Times New Roman" w:eastAsia="Times New Roman" w:hAnsi="Times New Roman" w:cs="Times New Roman"/>
          <w:highlight w:val="yellow"/>
          <w:lang w:eastAsia="it-IT"/>
        </w:rPr>
        <w:t>Il 2021 ha visto anche le prime attività di GLFC nell’ambito della Formazione, avendo fatto la procedura per accreditarsi come vero e proprio Ente di formazione e dopo aver collaborato con altri Enti di formazione presenti sul territorio che ha sancito una partnership molto operativa e strategica.</w:t>
      </w:r>
    </w:p>
    <w:p w14:paraId="12D7A5AD" w14:textId="77777777" w:rsidR="00E166F9" w:rsidRDefault="00E166F9" w:rsidP="00BD4DBD">
      <w:pPr>
        <w:spacing w:after="100"/>
        <w:jc w:val="both"/>
        <w:rPr>
          <w:rFonts w:ascii="Times New Roman" w:eastAsia="Times New Roman" w:hAnsi="Times New Roman" w:cs="Times New Roman"/>
          <w:lang w:eastAsia="it-IT"/>
        </w:rPr>
      </w:pPr>
    </w:p>
    <w:p w14:paraId="76E73B45" w14:textId="03C6CA93" w:rsidR="00BD4DBD" w:rsidRPr="00CA71B2" w:rsidRDefault="00CA71B2" w:rsidP="00BD4DBD">
      <w:pPr>
        <w:spacing w:after="100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i/>
          <w:lang w:eastAsia="it-IT"/>
        </w:rPr>
        <w:t xml:space="preserve">Uno scorcio sul 2022 </w:t>
      </w:r>
      <w:r>
        <w:rPr>
          <w:rFonts w:ascii="Times New Roman" w:eastAsia="Times New Roman" w:hAnsi="Times New Roman" w:cs="Times New Roman"/>
          <w:lang w:eastAsia="it-IT"/>
        </w:rPr>
        <w:t xml:space="preserve">– sono già 4 i film con riprese programmate fra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>Febbraio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e Marzo, ma in totale sono oltre 20 i progetti in prep</w:t>
      </w:r>
      <w:r w:rsidR="00B26CDB">
        <w:rPr>
          <w:rFonts w:ascii="Times New Roman" w:eastAsia="Times New Roman" w:hAnsi="Times New Roman" w:cs="Times New Roman"/>
          <w:lang w:eastAsia="it-IT"/>
        </w:rPr>
        <w:t>a</w:t>
      </w:r>
      <w:r>
        <w:rPr>
          <w:rFonts w:ascii="Times New Roman" w:eastAsia="Times New Roman" w:hAnsi="Times New Roman" w:cs="Times New Roman"/>
          <w:lang w:eastAsia="it-IT"/>
        </w:rPr>
        <w:t xml:space="preserve">razione per la prima metà dell’anno, considerando soltanto lungometraggi, documentari e serie Tv. Tuttavia, le produzioni non si fermano neppure a gennaio </w:t>
      </w:r>
      <w:r>
        <w:rPr>
          <w:rFonts w:ascii="Times New Roman" w:eastAsia="Times New Roman" w:hAnsi="Times New Roman" w:cs="Times New Roman"/>
          <w:lang w:eastAsia="it-IT"/>
        </w:rPr>
        <w:lastRenderedPageBreak/>
        <w:t>(una decina i progetti in cantiere</w:t>
      </w:r>
      <w:r w:rsidR="00CE342D">
        <w:rPr>
          <w:rFonts w:ascii="Times New Roman" w:eastAsia="Times New Roman" w:hAnsi="Times New Roman" w:cs="Times New Roman"/>
          <w:lang w:eastAsia="it-IT"/>
        </w:rPr>
        <w:t>, per lo più brevi</w:t>
      </w:r>
      <w:r>
        <w:rPr>
          <w:rFonts w:ascii="Times New Roman" w:eastAsia="Times New Roman" w:hAnsi="Times New Roman" w:cs="Times New Roman"/>
          <w:lang w:eastAsia="it-IT"/>
        </w:rPr>
        <w:t>); ciò a dimostrazione che, grazie al meteo favorevole, la Liguria è una regione in cui si può girare tutto l’anno.</w:t>
      </w:r>
      <w:r w:rsidR="00B26CDB">
        <w:rPr>
          <w:rFonts w:ascii="Times New Roman" w:eastAsia="Times New Roman" w:hAnsi="Times New Roman" w:cs="Times New Roman"/>
          <w:lang w:eastAsia="it-IT"/>
        </w:rPr>
        <w:t xml:space="preserve"> Annunciate per la primavera le riprese di 2 film internazionali, che dovrebbero quantificare – da soli – oltre 10 settimane di riprese.</w:t>
      </w:r>
    </w:p>
    <w:p w14:paraId="1B6814B9" w14:textId="6E5213A4" w:rsidR="004733A1" w:rsidRDefault="00B26CDB" w:rsidP="0090382E">
      <w:pPr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i/>
          <w:lang w:eastAsia="it-IT"/>
        </w:rPr>
        <w:t>Regione Liguria al lavoro sul nuovo bando –</w:t>
      </w:r>
      <w:r>
        <w:rPr>
          <w:rFonts w:ascii="Times New Roman" w:eastAsia="Times New Roman" w:hAnsi="Times New Roman" w:cs="Times New Roman"/>
          <w:lang w:eastAsia="it-IT"/>
        </w:rPr>
        <w:t xml:space="preserve"> considerati gli esiti positivi delle 5 call precedenti, per il 2022 </w:t>
      </w:r>
      <w:r w:rsidR="0090382E">
        <w:rPr>
          <w:rFonts w:ascii="Times New Roman" w:eastAsia="Times New Roman" w:hAnsi="Times New Roman" w:cs="Times New Roman"/>
          <w:lang w:eastAsia="it-IT"/>
        </w:rPr>
        <w:t xml:space="preserve">in Liguria </w:t>
      </w:r>
      <w:r>
        <w:rPr>
          <w:rFonts w:ascii="Times New Roman" w:eastAsia="Times New Roman" w:hAnsi="Times New Roman" w:cs="Times New Roman"/>
          <w:lang w:eastAsia="it-IT"/>
        </w:rPr>
        <w:t xml:space="preserve">si profila </w:t>
      </w:r>
      <w:r w:rsidR="00196FEC">
        <w:rPr>
          <w:rFonts w:ascii="Times New Roman" w:eastAsia="Times New Roman" w:hAnsi="Times New Roman" w:cs="Times New Roman"/>
          <w:lang w:eastAsia="it-IT"/>
        </w:rPr>
        <w:t>la prospettiva</w:t>
      </w:r>
      <w:r>
        <w:rPr>
          <w:rFonts w:ascii="Times New Roman" w:eastAsia="Times New Roman" w:hAnsi="Times New Roman" w:cs="Times New Roman"/>
          <w:lang w:eastAsia="it-IT"/>
        </w:rPr>
        <w:t xml:space="preserve"> di un nuovo bando</w:t>
      </w:r>
      <w:r w:rsidR="0090382E">
        <w:rPr>
          <w:rFonts w:ascii="Times New Roman" w:eastAsia="Times New Roman" w:hAnsi="Times New Roman" w:cs="Times New Roman"/>
          <w:lang w:eastAsia="it-IT"/>
        </w:rPr>
        <w:t>,</w:t>
      </w:r>
      <w:r>
        <w:rPr>
          <w:rFonts w:ascii="Times New Roman" w:eastAsia="Times New Roman" w:hAnsi="Times New Roman" w:cs="Times New Roman"/>
          <w:lang w:eastAsia="it-IT"/>
        </w:rPr>
        <w:t xml:space="preserve"> ulteriormente aggiornato e rispondente </w:t>
      </w:r>
      <w:r w:rsidR="0090382E">
        <w:rPr>
          <w:rFonts w:ascii="Times New Roman" w:eastAsia="Times New Roman" w:hAnsi="Times New Roman" w:cs="Times New Roman"/>
          <w:lang w:eastAsia="it-IT"/>
        </w:rPr>
        <w:t>alle necessità dei mercati.</w:t>
      </w:r>
      <w:r w:rsidR="004733A1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02EFB1D0" w14:textId="77777777" w:rsidR="004733A1" w:rsidRDefault="004733A1" w:rsidP="00AC5146">
      <w:pPr>
        <w:rPr>
          <w:rFonts w:ascii="Times New Roman" w:eastAsia="Times New Roman" w:hAnsi="Times New Roman" w:cs="Times New Roman"/>
          <w:lang w:eastAsia="it-IT"/>
        </w:rPr>
      </w:pPr>
    </w:p>
    <w:p w14:paraId="6B8283D2" w14:textId="09A69E2E" w:rsidR="002E7AD9" w:rsidRPr="0060705A" w:rsidRDefault="002E7AD9" w:rsidP="000B1AEC">
      <w:pPr>
        <w:spacing w:after="100"/>
        <w:jc w:val="both"/>
        <w:rPr>
          <w:rFonts w:ascii="Times New Roman" w:hAnsi="Times New Roman"/>
        </w:rPr>
      </w:pPr>
    </w:p>
    <w:p w14:paraId="731D740B" w14:textId="77777777" w:rsidR="0052421F" w:rsidRPr="0052421F" w:rsidRDefault="0052421F" w:rsidP="000B1AEC">
      <w:pPr>
        <w:spacing w:after="100"/>
        <w:jc w:val="both"/>
        <w:rPr>
          <w:rFonts w:ascii="Times New Roman" w:hAnsi="Times New Roman"/>
        </w:rPr>
      </w:pPr>
    </w:p>
    <w:p w14:paraId="3CF58C5B" w14:textId="77777777" w:rsidR="000B1AEC" w:rsidRPr="000B1AEC" w:rsidRDefault="000B1AEC" w:rsidP="000B1AEC">
      <w:pPr>
        <w:spacing w:after="100"/>
        <w:jc w:val="both"/>
        <w:rPr>
          <w:rFonts w:ascii="Times New Roman" w:hAnsi="Times New Roman"/>
        </w:rPr>
      </w:pPr>
    </w:p>
    <w:p w14:paraId="6D2B9786" w14:textId="77777777" w:rsidR="000B1AEC" w:rsidRDefault="000B1AEC" w:rsidP="004056E8">
      <w:pPr>
        <w:spacing w:after="100"/>
        <w:rPr>
          <w:rFonts w:ascii="Times New Roman" w:hAnsi="Times New Roman"/>
          <w:b/>
          <w:i/>
        </w:rPr>
      </w:pPr>
    </w:p>
    <w:p w14:paraId="3C60D0A3" w14:textId="45C2A039" w:rsidR="000B1AEC" w:rsidRPr="000B1AEC" w:rsidRDefault="000B1AEC" w:rsidP="004056E8">
      <w:pPr>
        <w:spacing w:after="100"/>
        <w:rPr>
          <w:rFonts w:ascii="Times New Roman" w:hAnsi="Times New Roman" w:cs="Times New Roman"/>
          <w:color w:val="000000"/>
          <w:lang w:eastAsia="it-IT"/>
        </w:rPr>
      </w:pPr>
    </w:p>
    <w:sectPr w:rsidR="000B1AEC" w:rsidRPr="000B1AEC" w:rsidSect="00657E62">
      <w:footerReference w:type="default" r:id="rId9"/>
      <w:pgSz w:w="11900" w:h="16840"/>
      <w:pgMar w:top="1417" w:right="1134" w:bottom="1134" w:left="1134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BE013" w14:textId="77777777" w:rsidR="00F53DD8" w:rsidRDefault="00F53DD8" w:rsidP="00657E62">
      <w:r>
        <w:separator/>
      </w:r>
    </w:p>
  </w:endnote>
  <w:endnote w:type="continuationSeparator" w:id="0">
    <w:p w14:paraId="38919A97" w14:textId="77777777" w:rsidR="00F53DD8" w:rsidRDefault="00F53DD8" w:rsidP="00657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DD6CD" w14:textId="77777777" w:rsidR="00657E62" w:rsidRDefault="00657E62" w:rsidP="00657E62">
    <w:pPr>
      <w:pStyle w:val="Pidipagina"/>
      <w:jc w:val="center"/>
    </w:pPr>
    <w:r>
      <w:t xml:space="preserve">Genova Liguria Film </w:t>
    </w:r>
    <w:proofErr w:type="spellStart"/>
    <w:r>
      <w:t>Commission</w:t>
    </w:r>
    <w:proofErr w:type="spellEnd"/>
  </w:p>
  <w:p w14:paraId="67165BC6" w14:textId="77777777" w:rsidR="00657E62" w:rsidRDefault="00657E62" w:rsidP="00657E62">
    <w:pPr>
      <w:pStyle w:val="Pidipagina"/>
      <w:jc w:val="center"/>
    </w:pPr>
    <w:r>
      <w:t xml:space="preserve">Via L. A. Muratori 5 – 16152 Genova – </w:t>
    </w:r>
    <w:proofErr w:type="spellStart"/>
    <w:r>
      <w:t>Italy</w:t>
    </w:r>
    <w:proofErr w:type="spellEnd"/>
  </w:p>
  <w:p w14:paraId="5FCBAAF2" w14:textId="77777777" w:rsidR="00657E62" w:rsidRDefault="00657E62" w:rsidP="00657E62">
    <w:pPr>
      <w:pStyle w:val="Pidipagina"/>
      <w:jc w:val="center"/>
    </w:pPr>
    <w:r>
      <w:t>Tel. +39 010 868 0850 – www.glfc.it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B803F" w14:textId="77777777" w:rsidR="00F53DD8" w:rsidRDefault="00F53DD8" w:rsidP="00657E62">
      <w:r>
        <w:separator/>
      </w:r>
    </w:p>
  </w:footnote>
  <w:footnote w:type="continuationSeparator" w:id="0">
    <w:p w14:paraId="2B3D155F" w14:textId="77777777" w:rsidR="00F53DD8" w:rsidRDefault="00F53DD8" w:rsidP="00657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5490"/>
    <w:multiLevelType w:val="hybridMultilevel"/>
    <w:tmpl w:val="7F2C44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603EB"/>
    <w:multiLevelType w:val="hybridMultilevel"/>
    <w:tmpl w:val="521ED4C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E62"/>
    <w:rsid w:val="0000056A"/>
    <w:rsid w:val="000015F2"/>
    <w:rsid w:val="000178A8"/>
    <w:rsid w:val="0002185F"/>
    <w:rsid w:val="00037129"/>
    <w:rsid w:val="00052641"/>
    <w:rsid w:val="00073168"/>
    <w:rsid w:val="000746BB"/>
    <w:rsid w:val="000755EB"/>
    <w:rsid w:val="00083A08"/>
    <w:rsid w:val="00084370"/>
    <w:rsid w:val="00087B7D"/>
    <w:rsid w:val="00093B93"/>
    <w:rsid w:val="000A5D65"/>
    <w:rsid w:val="000B0695"/>
    <w:rsid w:val="000B0A88"/>
    <w:rsid w:val="000B1AEC"/>
    <w:rsid w:val="000D61C7"/>
    <w:rsid w:val="000E2D3F"/>
    <w:rsid w:val="000F6785"/>
    <w:rsid w:val="0010688B"/>
    <w:rsid w:val="001150D2"/>
    <w:rsid w:val="00143D3E"/>
    <w:rsid w:val="0014583A"/>
    <w:rsid w:val="001919AE"/>
    <w:rsid w:val="001965D2"/>
    <w:rsid w:val="00196FEC"/>
    <w:rsid w:val="001A785D"/>
    <w:rsid w:val="001B098C"/>
    <w:rsid w:val="001C1412"/>
    <w:rsid w:val="001F4943"/>
    <w:rsid w:val="001F5926"/>
    <w:rsid w:val="0020088A"/>
    <w:rsid w:val="002266AE"/>
    <w:rsid w:val="002622F4"/>
    <w:rsid w:val="00270E34"/>
    <w:rsid w:val="00271F6F"/>
    <w:rsid w:val="00282894"/>
    <w:rsid w:val="00296B0B"/>
    <w:rsid w:val="002A4E2B"/>
    <w:rsid w:val="002B1B90"/>
    <w:rsid w:val="002D0D93"/>
    <w:rsid w:val="002D374B"/>
    <w:rsid w:val="002D6600"/>
    <w:rsid w:val="002E7AD9"/>
    <w:rsid w:val="002F00CE"/>
    <w:rsid w:val="002F102E"/>
    <w:rsid w:val="002F7A38"/>
    <w:rsid w:val="0030159D"/>
    <w:rsid w:val="00305475"/>
    <w:rsid w:val="00305915"/>
    <w:rsid w:val="003127B4"/>
    <w:rsid w:val="00314B16"/>
    <w:rsid w:val="003411E5"/>
    <w:rsid w:val="003453A1"/>
    <w:rsid w:val="00347CA9"/>
    <w:rsid w:val="00373DE5"/>
    <w:rsid w:val="003759AB"/>
    <w:rsid w:val="00376F1E"/>
    <w:rsid w:val="003803F8"/>
    <w:rsid w:val="003936BD"/>
    <w:rsid w:val="003C0456"/>
    <w:rsid w:val="003C6C69"/>
    <w:rsid w:val="003E14D1"/>
    <w:rsid w:val="004056E8"/>
    <w:rsid w:val="00411637"/>
    <w:rsid w:val="00411FE3"/>
    <w:rsid w:val="00415ABE"/>
    <w:rsid w:val="00424A4E"/>
    <w:rsid w:val="00427A63"/>
    <w:rsid w:val="00443C6F"/>
    <w:rsid w:val="004617BB"/>
    <w:rsid w:val="004733A1"/>
    <w:rsid w:val="00475F3C"/>
    <w:rsid w:val="00487B6F"/>
    <w:rsid w:val="004979CF"/>
    <w:rsid w:val="004A2B1A"/>
    <w:rsid w:val="004B5649"/>
    <w:rsid w:val="004C076D"/>
    <w:rsid w:val="004C7F9E"/>
    <w:rsid w:val="004D34A9"/>
    <w:rsid w:val="004D7665"/>
    <w:rsid w:val="004E3A46"/>
    <w:rsid w:val="004E4EB4"/>
    <w:rsid w:val="004F6831"/>
    <w:rsid w:val="00500C90"/>
    <w:rsid w:val="005132D4"/>
    <w:rsid w:val="0052421F"/>
    <w:rsid w:val="00572B08"/>
    <w:rsid w:val="0058788F"/>
    <w:rsid w:val="005A59D9"/>
    <w:rsid w:val="005C0907"/>
    <w:rsid w:val="005C4EA5"/>
    <w:rsid w:val="005D7431"/>
    <w:rsid w:val="005E24F2"/>
    <w:rsid w:val="005F31B5"/>
    <w:rsid w:val="005F45CC"/>
    <w:rsid w:val="005F51F7"/>
    <w:rsid w:val="005F7658"/>
    <w:rsid w:val="0060705A"/>
    <w:rsid w:val="00614E3F"/>
    <w:rsid w:val="00623532"/>
    <w:rsid w:val="00631548"/>
    <w:rsid w:val="00633158"/>
    <w:rsid w:val="006336F8"/>
    <w:rsid w:val="00657E62"/>
    <w:rsid w:val="006649D1"/>
    <w:rsid w:val="00676DB7"/>
    <w:rsid w:val="00691658"/>
    <w:rsid w:val="00694F81"/>
    <w:rsid w:val="00696579"/>
    <w:rsid w:val="006B5B86"/>
    <w:rsid w:val="006C6203"/>
    <w:rsid w:val="00705515"/>
    <w:rsid w:val="00723D83"/>
    <w:rsid w:val="0077050C"/>
    <w:rsid w:val="007977BF"/>
    <w:rsid w:val="007A7D68"/>
    <w:rsid w:val="007B4B59"/>
    <w:rsid w:val="007D38DB"/>
    <w:rsid w:val="007D753B"/>
    <w:rsid w:val="007E6C1F"/>
    <w:rsid w:val="00826ED6"/>
    <w:rsid w:val="008356F4"/>
    <w:rsid w:val="00843415"/>
    <w:rsid w:val="00844335"/>
    <w:rsid w:val="00846766"/>
    <w:rsid w:val="00852D92"/>
    <w:rsid w:val="00857D88"/>
    <w:rsid w:val="008630C9"/>
    <w:rsid w:val="008866DB"/>
    <w:rsid w:val="0089384E"/>
    <w:rsid w:val="008A424E"/>
    <w:rsid w:val="008B107B"/>
    <w:rsid w:val="008B2873"/>
    <w:rsid w:val="008B388F"/>
    <w:rsid w:val="008C226E"/>
    <w:rsid w:val="008C37DA"/>
    <w:rsid w:val="008D342E"/>
    <w:rsid w:val="008E7E99"/>
    <w:rsid w:val="008F624A"/>
    <w:rsid w:val="0090382E"/>
    <w:rsid w:val="009137D2"/>
    <w:rsid w:val="00915C2A"/>
    <w:rsid w:val="009204B2"/>
    <w:rsid w:val="00921CE0"/>
    <w:rsid w:val="009317CE"/>
    <w:rsid w:val="00944DEE"/>
    <w:rsid w:val="00961747"/>
    <w:rsid w:val="00973382"/>
    <w:rsid w:val="00994CA4"/>
    <w:rsid w:val="009A7A2B"/>
    <w:rsid w:val="009C20A3"/>
    <w:rsid w:val="009E3123"/>
    <w:rsid w:val="00A25CD5"/>
    <w:rsid w:val="00A34533"/>
    <w:rsid w:val="00A4341E"/>
    <w:rsid w:val="00A665FA"/>
    <w:rsid w:val="00A678FE"/>
    <w:rsid w:val="00A74DCC"/>
    <w:rsid w:val="00A95453"/>
    <w:rsid w:val="00AA46F2"/>
    <w:rsid w:val="00AA5818"/>
    <w:rsid w:val="00AC5146"/>
    <w:rsid w:val="00AE37DC"/>
    <w:rsid w:val="00AF52E2"/>
    <w:rsid w:val="00AF6656"/>
    <w:rsid w:val="00B047B7"/>
    <w:rsid w:val="00B07575"/>
    <w:rsid w:val="00B15EA6"/>
    <w:rsid w:val="00B222E6"/>
    <w:rsid w:val="00B23F0F"/>
    <w:rsid w:val="00B26CDB"/>
    <w:rsid w:val="00B325D4"/>
    <w:rsid w:val="00B33358"/>
    <w:rsid w:val="00B35719"/>
    <w:rsid w:val="00B36421"/>
    <w:rsid w:val="00B46E97"/>
    <w:rsid w:val="00B72219"/>
    <w:rsid w:val="00B86061"/>
    <w:rsid w:val="00B8761A"/>
    <w:rsid w:val="00BA100E"/>
    <w:rsid w:val="00BA39C6"/>
    <w:rsid w:val="00BA636C"/>
    <w:rsid w:val="00BD2D46"/>
    <w:rsid w:val="00BD4DBD"/>
    <w:rsid w:val="00C1682F"/>
    <w:rsid w:val="00C40433"/>
    <w:rsid w:val="00C53E5D"/>
    <w:rsid w:val="00C550BD"/>
    <w:rsid w:val="00C64E60"/>
    <w:rsid w:val="00C7628B"/>
    <w:rsid w:val="00C86E69"/>
    <w:rsid w:val="00C86F7D"/>
    <w:rsid w:val="00CA0FB0"/>
    <w:rsid w:val="00CA71B2"/>
    <w:rsid w:val="00CA7265"/>
    <w:rsid w:val="00CD01F4"/>
    <w:rsid w:val="00CD430E"/>
    <w:rsid w:val="00CE342D"/>
    <w:rsid w:val="00CE4A7E"/>
    <w:rsid w:val="00D01D93"/>
    <w:rsid w:val="00D20D21"/>
    <w:rsid w:val="00D216D0"/>
    <w:rsid w:val="00D323B3"/>
    <w:rsid w:val="00D32645"/>
    <w:rsid w:val="00D65D65"/>
    <w:rsid w:val="00DD436F"/>
    <w:rsid w:val="00DE01FF"/>
    <w:rsid w:val="00DE3C73"/>
    <w:rsid w:val="00DF78D9"/>
    <w:rsid w:val="00E073DC"/>
    <w:rsid w:val="00E13914"/>
    <w:rsid w:val="00E166F9"/>
    <w:rsid w:val="00E20294"/>
    <w:rsid w:val="00E36C6C"/>
    <w:rsid w:val="00E467DB"/>
    <w:rsid w:val="00E54C45"/>
    <w:rsid w:val="00E72560"/>
    <w:rsid w:val="00E76774"/>
    <w:rsid w:val="00E840FF"/>
    <w:rsid w:val="00EB199C"/>
    <w:rsid w:val="00EB4AEB"/>
    <w:rsid w:val="00EB5870"/>
    <w:rsid w:val="00ED7CBD"/>
    <w:rsid w:val="00F06D21"/>
    <w:rsid w:val="00F16FEE"/>
    <w:rsid w:val="00F25353"/>
    <w:rsid w:val="00F3537E"/>
    <w:rsid w:val="00F422A5"/>
    <w:rsid w:val="00F53DD8"/>
    <w:rsid w:val="00F64CE9"/>
    <w:rsid w:val="00F651A5"/>
    <w:rsid w:val="00F65228"/>
    <w:rsid w:val="00F67C01"/>
    <w:rsid w:val="00F86534"/>
    <w:rsid w:val="00F867BA"/>
    <w:rsid w:val="00F92D33"/>
    <w:rsid w:val="00F92D6A"/>
    <w:rsid w:val="00F95846"/>
    <w:rsid w:val="00FA567F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0BC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7E6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E62"/>
  </w:style>
  <w:style w:type="paragraph" w:styleId="Pidipagina">
    <w:name w:val="footer"/>
    <w:basedOn w:val="Normale"/>
    <w:link w:val="PidipaginaCarattere"/>
    <w:uiPriority w:val="99"/>
    <w:unhideWhenUsed/>
    <w:rsid w:val="00657E6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E62"/>
  </w:style>
  <w:style w:type="character" w:styleId="Rimandocommento">
    <w:name w:val="annotation reference"/>
    <w:basedOn w:val="Carpredefinitoparagrafo"/>
    <w:uiPriority w:val="99"/>
    <w:semiHidden/>
    <w:unhideWhenUsed/>
    <w:rsid w:val="00500C90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00C9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00C90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00C90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00C90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0C90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00C90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8630C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150D2"/>
    <w:rPr>
      <w:color w:val="0000FF"/>
      <w:u w:val="single"/>
    </w:rPr>
  </w:style>
  <w:style w:type="character" w:customStyle="1" w:styleId="apple-converted-space">
    <w:name w:val="apple-converted-space"/>
    <w:basedOn w:val="Carpredefinitoparagrafo"/>
    <w:rsid w:val="001150D2"/>
  </w:style>
  <w:style w:type="table" w:styleId="Grigliatabella">
    <w:name w:val="Table Grid"/>
    <w:basedOn w:val="Tabellanormale"/>
    <w:uiPriority w:val="39"/>
    <w:rsid w:val="00200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4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4017209-BD43-694D-9E0C-95196D916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Microsoft Office User</cp:lastModifiedBy>
  <cp:revision>2</cp:revision>
  <cp:lastPrinted>2021-01-28T13:49:00Z</cp:lastPrinted>
  <dcterms:created xsi:type="dcterms:W3CDTF">2021-12-28T18:27:00Z</dcterms:created>
  <dcterms:modified xsi:type="dcterms:W3CDTF">2021-12-28T18:27:00Z</dcterms:modified>
</cp:coreProperties>
</file>